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BA625" w14:textId="77777777" w:rsidR="00E92E87" w:rsidRDefault="00E92E87">
      <w:bookmarkStart w:id="0" w:name="_GoBack"/>
      <w:bookmarkEnd w:id="0"/>
    </w:p>
    <w:p w14:paraId="4E4AF8ED" w14:textId="77777777" w:rsidR="00E92E87" w:rsidRDefault="00E92E87"/>
    <w:p w14:paraId="001A6479" w14:textId="16E2E9F6" w:rsidR="007B0D9A" w:rsidRPr="00E92E87" w:rsidRDefault="00E92E87" w:rsidP="00372DB5">
      <w:pPr>
        <w:jc w:val="center"/>
        <w:rPr>
          <w:rFonts w:cstheme="minorHAnsi"/>
          <w:sz w:val="32"/>
          <w:szCs w:val="32"/>
        </w:rPr>
      </w:pPr>
      <w:r w:rsidRPr="00E92E87">
        <w:rPr>
          <w:rFonts w:cstheme="minorHAnsi"/>
          <w:sz w:val="32"/>
          <w:szCs w:val="32"/>
        </w:rPr>
        <w:t>Gift Acceptance Policy</w:t>
      </w:r>
    </w:p>
    <w:p w14:paraId="5C7851EA" w14:textId="77777777" w:rsidR="00372DB5" w:rsidRDefault="00372DB5">
      <w:pPr>
        <w:rPr>
          <w:sz w:val="24"/>
          <w:szCs w:val="24"/>
        </w:rPr>
      </w:pPr>
    </w:p>
    <w:p w14:paraId="69576E94" w14:textId="77777777" w:rsidR="0092406C" w:rsidRDefault="00E92E87">
      <w:pPr>
        <w:rPr>
          <w:sz w:val="24"/>
          <w:szCs w:val="24"/>
        </w:rPr>
      </w:pPr>
      <w:r w:rsidRPr="00372DB5">
        <w:rPr>
          <w:sz w:val="24"/>
          <w:szCs w:val="24"/>
        </w:rPr>
        <w:t>The Land Conservancy of British Columbia (TLC) is a non-profit, charitable land trust registered under Canadian law.  TLC welcomes donation to fulfill its mission to protect and restore the biological diversity of British Columbia for present and future generations through action and education.</w:t>
      </w:r>
      <w:r w:rsidR="002134F7" w:rsidRPr="00372DB5">
        <w:rPr>
          <w:sz w:val="24"/>
          <w:szCs w:val="24"/>
        </w:rPr>
        <w:t xml:space="preserve">  </w:t>
      </w:r>
    </w:p>
    <w:p w14:paraId="1E4E1361" w14:textId="46C40743" w:rsidR="00E92E87" w:rsidRPr="00372DB5" w:rsidRDefault="00E92E87">
      <w:pPr>
        <w:rPr>
          <w:sz w:val="24"/>
          <w:szCs w:val="24"/>
        </w:rPr>
      </w:pPr>
      <w:r w:rsidRPr="00372DB5">
        <w:rPr>
          <w:sz w:val="24"/>
          <w:szCs w:val="24"/>
        </w:rPr>
        <w:t xml:space="preserve">The purpose of </w:t>
      </w:r>
      <w:r w:rsidR="0011407C" w:rsidRPr="00372DB5">
        <w:rPr>
          <w:sz w:val="24"/>
          <w:szCs w:val="24"/>
        </w:rPr>
        <w:t>this gift acceptance</w:t>
      </w:r>
      <w:r w:rsidRPr="00372DB5">
        <w:rPr>
          <w:sz w:val="24"/>
          <w:szCs w:val="24"/>
        </w:rPr>
        <w:t xml:space="preserve"> policy is to provide </w:t>
      </w:r>
      <w:r w:rsidR="00852066" w:rsidRPr="00372DB5">
        <w:rPr>
          <w:sz w:val="24"/>
          <w:szCs w:val="24"/>
        </w:rPr>
        <w:t xml:space="preserve">clarity and </w:t>
      </w:r>
      <w:r w:rsidRPr="00372DB5">
        <w:rPr>
          <w:sz w:val="24"/>
          <w:szCs w:val="24"/>
        </w:rPr>
        <w:t xml:space="preserve">guidance on which gifts can be accepted and how they should be handled.  The policy also serves as a source of information for potential donors who are interested in supporting </w:t>
      </w:r>
      <w:r w:rsidR="00852066" w:rsidRPr="00372DB5">
        <w:rPr>
          <w:sz w:val="24"/>
          <w:szCs w:val="24"/>
        </w:rPr>
        <w:t>TLC</w:t>
      </w:r>
      <w:r w:rsidRPr="00372DB5">
        <w:rPr>
          <w:sz w:val="24"/>
          <w:szCs w:val="24"/>
        </w:rPr>
        <w:t>.</w:t>
      </w:r>
      <w:r w:rsidR="00545D0E">
        <w:rPr>
          <w:sz w:val="24"/>
          <w:szCs w:val="24"/>
        </w:rPr>
        <w:t xml:space="preserve">  For more detailed information about specific types of gifts please see our info sheets at conservancy.bc.ca/</w:t>
      </w:r>
      <w:proofErr w:type="spellStart"/>
      <w:proofErr w:type="gramStart"/>
      <w:r w:rsidR="00545D0E">
        <w:rPr>
          <w:sz w:val="24"/>
          <w:szCs w:val="24"/>
        </w:rPr>
        <w:t>somelink</w:t>
      </w:r>
      <w:proofErr w:type="spellEnd"/>
      <w:r w:rsidR="00545D0E">
        <w:rPr>
          <w:sz w:val="24"/>
          <w:szCs w:val="24"/>
        </w:rPr>
        <w:t xml:space="preserve"> .</w:t>
      </w:r>
      <w:proofErr w:type="gramEnd"/>
    </w:p>
    <w:p w14:paraId="01B5536D" w14:textId="77777777" w:rsidR="00F00D87" w:rsidRDefault="00F00D87" w:rsidP="00F00D87">
      <w:pPr>
        <w:rPr>
          <w:color w:val="4472C4" w:themeColor="accent1"/>
          <w:sz w:val="28"/>
          <w:szCs w:val="28"/>
        </w:rPr>
      </w:pPr>
    </w:p>
    <w:p w14:paraId="75E1D7C6" w14:textId="1A9C855F" w:rsidR="00F00D87" w:rsidRPr="002134F7" w:rsidRDefault="00F00D87" w:rsidP="00F00D87">
      <w:pPr>
        <w:rPr>
          <w:color w:val="4472C4" w:themeColor="accent1"/>
          <w:sz w:val="28"/>
          <w:szCs w:val="28"/>
        </w:rPr>
      </w:pPr>
      <w:r w:rsidRPr="002134F7">
        <w:rPr>
          <w:color w:val="4472C4" w:themeColor="accent1"/>
          <w:sz w:val="28"/>
          <w:szCs w:val="28"/>
        </w:rPr>
        <w:t>Types of Gifts</w:t>
      </w:r>
    </w:p>
    <w:p w14:paraId="741FB37F" w14:textId="77777777" w:rsidR="00F00D87" w:rsidRDefault="00F00D87" w:rsidP="00F00D87">
      <w:r>
        <w:t xml:space="preserve">TLC welcomes and encourages gifts, donations, grants and funds from individuals, foundations, organizations, associations, employee groups, corporations and other donors. </w:t>
      </w:r>
    </w:p>
    <w:p w14:paraId="7F3616FA" w14:textId="77777777" w:rsidR="00F00D87" w:rsidRDefault="00F00D87" w:rsidP="00F00D87">
      <w:pPr>
        <w:pStyle w:val="ListParagraph"/>
        <w:numPr>
          <w:ilvl w:val="0"/>
          <w:numId w:val="1"/>
        </w:numPr>
      </w:pPr>
      <w:r>
        <w:t xml:space="preserve">Cash (cash, </w:t>
      </w:r>
      <w:proofErr w:type="spellStart"/>
      <w:r>
        <w:t>cheques</w:t>
      </w:r>
      <w:proofErr w:type="spellEnd"/>
      <w:r>
        <w:t xml:space="preserve"> and cash equivalents)</w:t>
      </w:r>
    </w:p>
    <w:p w14:paraId="591C8129" w14:textId="77777777" w:rsidR="00F00D87" w:rsidRDefault="00F00D87" w:rsidP="00F00D87">
      <w:pPr>
        <w:pStyle w:val="ListParagraph"/>
        <w:numPr>
          <w:ilvl w:val="0"/>
          <w:numId w:val="1"/>
        </w:numPr>
      </w:pPr>
      <w:r>
        <w:t>Bequests (legacy gifts made through an Estate plan or Will)</w:t>
      </w:r>
    </w:p>
    <w:p w14:paraId="3593E3FA" w14:textId="77777777" w:rsidR="00F00D87" w:rsidRDefault="00F00D87" w:rsidP="00F00D87">
      <w:pPr>
        <w:pStyle w:val="ListParagraph"/>
        <w:numPr>
          <w:ilvl w:val="0"/>
          <w:numId w:val="1"/>
        </w:numPr>
      </w:pPr>
      <w:r>
        <w:t>Publicly traded securities (stocks, mutual funds and bonds)</w:t>
      </w:r>
    </w:p>
    <w:p w14:paraId="059DBEBF" w14:textId="77777777" w:rsidR="00F00D87" w:rsidRDefault="00F00D87" w:rsidP="00F00D87">
      <w:pPr>
        <w:pStyle w:val="ListParagraph"/>
        <w:numPr>
          <w:ilvl w:val="0"/>
          <w:numId w:val="1"/>
        </w:numPr>
      </w:pPr>
      <w:r>
        <w:t>Life Insurance Policies (where TLC is the named beneficiary)</w:t>
      </w:r>
    </w:p>
    <w:p w14:paraId="0FAB5F76" w14:textId="77777777" w:rsidR="00F00D87" w:rsidRDefault="00F00D87" w:rsidP="00F00D87">
      <w:pPr>
        <w:pStyle w:val="ListParagraph"/>
        <w:numPr>
          <w:ilvl w:val="0"/>
          <w:numId w:val="1"/>
        </w:numPr>
      </w:pPr>
      <w:r>
        <w:t>Retirement Plans and Tax Free Savings Accounts (where TLC is the named beneficiary)</w:t>
      </w:r>
    </w:p>
    <w:p w14:paraId="3C79DC94" w14:textId="77777777" w:rsidR="00F00D87" w:rsidRDefault="00F00D87" w:rsidP="00F00D87">
      <w:pPr>
        <w:pStyle w:val="ListParagraph"/>
        <w:numPr>
          <w:ilvl w:val="0"/>
          <w:numId w:val="1"/>
        </w:numPr>
      </w:pPr>
      <w:r>
        <w:t>Gifts in Kind (tangible assets or goods)</w:t>
      </w:r>
    </w:p>
    <w:p w14:paraId="2A0FE1C6" w14:textId="77777777" w:rsidR="00F00D87" w:rsidRDefault="00F00D87" w:rsidP="00F00D87">
      <w:pPr>
        <w:pStyle w:val="ListParagraph"/>
        <w:numPr>
          <w:ilvl w:val="0"/>
          <w:numId w:val="1"/>
        </w:numPr>
      </w:pPr>
      <w:r>
        <w:t xml:space="preserve">Gifts in Kind (services, donation by exchange of </w:t>
      </w:r>
      <w:proofErr w:type="spellStart"/>
      <w:r>
        <w:t>cheques</w:t>
      </w:r>
      <w:proofErr w:type="spellEnd"/>
      <w:r>
        <w:t>)</w:t>
      </w:r>
    </w:p>
    <w:p w14:paraId="3E5531C3" w14:textId="77777777" w:rsidR="00F00D87" w:rsidRPr="00E83775" w:rsidRDefault="00F00D87" w:rsidP="00F00D87">
      <w:pPr>
        <w:pStyle w:val="ListParagraph"/>
        <w:numPr>
          <w:ilvl w:val="0"/>
          <w:numId w:val="1"/>
        </w:numPr>
      </w:pPr>
      <w:r w:rsidRPr="00E83775">
        <w:t>Gifts of Real Estate (both ecological and non-ecological gifts of land will be considered but must meet TLC criteria for acceptance)</w:t>
      </w:r>
    </w:p>
    <w:p w14:paraId="6562CE98" w14:textId="77777777" w:rsidR="00F00D87" w:rsidRDefault="00F00D87" w:rsidP="00F00D87">
      <w:pPr>
        <w:rPr>
          <w:color w:val="4472C4" w:themeColor="accent1"/>
          <w:sz w:val="28"/>
          <w:szCs w:val="28"/>
        </w:rPr>
      </w:pPr>
    </w:p>
    <w:p w14:paraId="0A6A34B4" w14:textId="6CFDC054" w:rsidR="002134F7" w:rsidRPr="00372DB5" w:rsidRDefault="002134F7" w:rsidP="002134F7">
      <w:pPr>
        <w:rPr>
          <w:color w:val="4472C4" w:themeColor="accent1"/>
          <w:sz w:val="28"/>
          <w:szCs w:val="28"/>
        </w:rPr>
      </w:pPr>
      <w:r w:rsidRPr="00372DB5">
        <w:rPr>
          <w:color w:val="4472C4" w:themeColor="accent1"/>
          <w:sz w:val="28"/>
          <w:szCs w:val="28"/>
        </w:rPr>
        <w:lastRenderedPageBreak/>
        <w:t>Gift Acceptance Criteria</w:t>
      </w:r>
    </w:p>
    <w:p w14:paraId="2774912B" w14:textId="77777777" w:rsidR="002134F7" w:rsidRPr="00372DB5" w:rsidRDefault="002134F7" w:rsidP="002134F7">
      <w:pPr>
        <w:rPr>
          <w:sz w:val="24"/>
          <w:szCs w:val="24"/>
        </w:rPr>
      </w:pPr>
      <w:r w:rsidRPr="00372DB5">
        <w:rPr>
          <w:sz w:val="24"/>
          <w:szCs w:val="24"/>
        </w:rPr>
        <w:t>In general, a gift from an individual donor will be acceptable if:</w:t>
      </w:r>
    </w:p>
    <w:p w14:paraId="3DF1E5CE" w14:textId="77777777" w:rsidR="002134F7" w:rsidRPr="00372DB5" w:rsidRDefault="002134F7" w:rsidP="002134F7">
      <w:pPr>
        <w:pStyle w:val="ListParagraph"/>
        <w:numPr>
          <w:ilvl w:val="0"/>
          <w:numId w:val="2"/>
        </w:numPr>
        <w:rPr>
          <w:sz w:val="24"/>
          <w:szCs w:val="24"/>
        </w:rPr>
      </w:pPr>
      <w:r w:rsidRPr="00372DB5">
        <w:rPr>
          <w:sz w:val="24"/>
          <w:szCs w:val="24"/>
        </w:rPr>
        <w:t>The proposed gift is consistent with Canada Revenue Agency’s regulations and guidelines</w:t>
      </w:r>
    </w:p>
    <w:p w14:paraId="0409D8BF" w14:textId="77777777" w:rsidR="002134F7" w:rsidRPr="00372DB5" w:rsidRDefault="002134F7" w:rsidP="002134F7">
      <w:pPr>
        <w:pStyle w:val="ListParagraph"/>
        <w:numPr>
          <w:ilvl w:val="0"/>
          <w:numId w:val="2"/>
        </w:numPr>
        <w:rPr>
          <w:sz w:val="24"/>
          <w:szCs w:val="24"/>
        </w:rPr>
      </w:pPr>
      <w:r w:rsidRPr="00372DB5">
        <w:rPr>
          <w:sz w:val="24"/>
          <w:szCs w:val="24"/>
        </w:rPr>
        <w:t>The gift and its accompanying terms are legal</w:t>
      </w:r>
    </w:p>
    <w:p w14:paraId="08CCC0C0" w14:textId="77777777" w:rsidR="002134F7" w:rsidRPr="00372DB5" w:rsidRDefault="002134F7" w:rsidP="002134F7">
      <w:pPr>
        <w:pStyle w:val="ListParagraph"/>
        <w:numPr>
          <w:ilvl w:val="0"/>
          <w:numId w:val="2"/>
        </w:numPr>
        <w:rPr>
          <w:sz w:val="24"/>
          <w:szCs w:val="24"/>
        </w:rPr>
      </w:pPr>
      <w:r w:rsidRPr="00372DB5">
        <w:rPr>
          <w:sz w:val="24"/>
          <w:szCs w:val="24"/>
        </w:rPr>
        <w:t xml:space="preserve">TLC has a use or need for the gift </w:t>
      </w:r>
    </w:p>
    <w:p w14:paraId="320B436B" w14:textId="77777777" w:rsidR="002134F7" w:rsidRPr="00372DB5" w:rsidRDefault="002134F7" w:rsidP="002134F7">
      <w:pPr>
        <w:pStyle w:val="ListParagraph"/>
        <w:numPr>
          <w:ilvl w:val="0"/>
          <w:numId w:val="2"/>
        </w:numPr>
        <w:rPr>
          <w:sz w:val="24"/>
          <w:szCs w:val="24"/>
        </w:rPr>
      </w:pPr>
      <w:r w:rsidRPr="00372DB5">
        <w:rPr>
          <w:sz w:val="24"/>
          <w:szCs w:val="24"/>
        </w:rPr>
        <w:t>The purpose of the gift is compatible with the mission and values of TLC and with the Donor Bill of Rights</w:t>
      </w:r>
    </w:p>
    <w:p w14:paraId="75262627" w14:textId="77777777" w:rsidR="002134F7" w:rsidRPr="00372DB5" w:rsidRDefault="002134F7" w:rsidP="002134F7">
      <w:pPr>
        <w:pStyle w:val="ListParagraph"/>
        <w:numPr>
          <w:ilvl w:val="0"/>
          <w:numId w:val="2"/>
        </w:numPr>
        <w:rPr>
          <w:sz w:val="24"/>
          <w:szCs w:val="24"/>
        </w:rPr>
      </w:pPr>
      <w:r w:rsidRPr="00372DB5">
        <w:rPr>
          <w:sz w:val="24"/>
          <w:szCs w:val="24"/>
        </w:rPr>
        <w:t>The donor’s intent and direction are consistent with TLC’s mission, values and strategic plan</w:t>
      </w:r>
    </w:p>
    <w:p w14:paraId="53928E8B" w14:textId="77777777" w:rsidR="002134F7" w:rsidRPr="00372DB5" w:rsidRDefault="002134F7" w:rsidP="002134F7">
      <w:pPr>
        <w:pStyle w:val="ListParagraph"/>
        <w:numPr>
          <w:ilvl w:val="0"/>
          <w:numId w:val="2"/>
        </w:numPr>
        <w:rPr>
          <w:sz w:val="24"/>
          <w:szCs w:val="24"/>
        </w:rPr>
      </w:pPr>
      <w:r w:rsidRPr="00372DB5">
        <w:rPr>
          <w:sz w:val="24"/>
          <w:szCs w:val="24"/>
        </w:rPr>
        <w:t>The size and benefit of the gift are deemed by TLC as proportionate to the work and cost required to support or sustain the gift</w:t>
      </w:r>
    </w:p>
    <w:p w14:paraId="38734563" w14:textId="77777777" w:rsidR="002134F7" w:rsidRPr="00372DB5" w:rsidRDefault="002134F7" w:rsidP="002134F7">
      <w:pPr>
        <w:pStyle w:val="ListParagraph"/>
        <w:numPr>
          <w:ilvl w:val="0"/>
          <w:numId w:val="2"/>
        </w:numPr>
        <w:rPr>
          <w:sz w:val="24"/>
          <w:szCs w:val="24"/>
        </w:rPr>
      </w:pPr>
      <w:r w:rsidRPr="00372DB5">
        <w:rPr>
          <w:sz w:val="24"/>
          <w:szCs w:val="24"/>
        </w:rPr>
        <w:t>There does not appear to be a physical hazard or liability concern associated with the gift</w:t>
      </w:r>
    </w:p>
    <w:p w14:paraId="3939A71B" w14:textId="77777777" w:rsidR="002134F7" w:rsidRPr="00372DB5" w:rsidRDefault="002134F7" w:rsidP="002134F7">
      <w:pPr>
        <w:pStyle w:val="ListParagraph"/>
        <w:numPr>
          <w:ilvl w:val="0"/>
          <w:numId w:val="2"/>
        </w:numPr>
        <w:rPr>
          <w:sz w:val="24"/>
          <w:szCs w:val="24"/>
        </w:rPr>
      </w:pPr>
      <w:r w:rsidRPr="00372DB5">
        <w:rPr>
          <w:sz w:val="24"/>
          <w:szCs w:val="24"/>
        </w:rPr>
        <w:t>There are no restrictions on the gift, except those deemed acceptable by both the donor and TLC</w:t>
      </w:r>
    </w:p>
    <w:p w14:paraId="73CC7CDD" w14:textId="77777777" w:rsidR="002134F7" w:rsidRDefault="002134F7" w:rsidP="002134F7">
      <w:pPr>
        <w:rPr>
          <w:color w:val="4472C4" w:themeColor="accent1"/>
          <w:sz w:val="28"/>
          <w:szCs w:val="28"/>
        </w:rPr>
      </w:pPr>
    </w:p>
    <w:p w14:paraId="06DF241F" w14:textId="42810450" w:rsidR="002134F7" w:rsidRPr="002134F7" w:rsidRDefault="002134F7" w:rsidP="002134F7">
      <w:pPr>
        <w:rPr>
          <w:color w:val="4472C4" w:themeColor="accent1"/>
          <w:sz w:val="28"/>
          <w:szCs w:val="28"/>
        </w:rPr>
      </w:pPr>
      <w:r w:rsidRPr="002134F7">
        <w:rPr>
          <w:color w:val="4472C4" w:themeColor="accent1"/>
          <w:sz w:val="28"/>
          <w:szCs w:val="28"/>
        </w:rPr>
        <w:t>Gift Rejection Criteria</w:t>
      </w:r>
    </w:p>
    <w:p w14:paraId="39797A3A" w14:textId="77777777" w:rsidR="002134F7" w:rsidRDefault="002134F7" w:rsidP="002134F7">
      <w:r>
        <w:t>TLC may decline a gift that is not consistent with its mission, values, and strategic plan or those which:</w:t>
      </w:r>
    </w:p>
    <w:p w14:paraId="0452C90F" w14:textId="77777777" w:rsidR="002134F7" w:rsidRDefault="002134F7" w:rsidP="002134F7">
      <w:pPr>
        <w:pStyle w:val="ListParagraph"/>
        <w:numPr>
          <w:ilvl w:val="0"/>
          <w:numId w:val="3"/>
        </w:numPr>
      </w:pPr>
      <w:r>
        <w:t xml:space="preserve">Violate any federal, provincial or municipal law </w:t>
      </w:r>
    </w:p>
    <w:p w14:paraId="76F7EA96" w14:textId="77777777" w:rsidR="002134F7" w:rsidRDefault="002134F7" w:rsidP="002134F7">
      <w:pPr>
        <w:pStyle w:val="ListParagraph"/>
        <w:numPr>
          <w:ilvl w:val="0"/>
          <w:numId w:val="3"/>
        </w:numPr>
      </w:pPr>
      <w:r>
        <w:t xml:space="preserve">Infringe upon human rights </w:t>
      </w:r>
    </w:p>
    <w:p w14:paraId="1FEF67CB" w14:textId="77777777" w:rsidR="002134F7" w:rsidRDefault="002134F7" w:rsidP="002134F7">
      <w:pPr>
        <w:pStyle w:val="ListParagraph"/>
        <w:numPr>
          <w:ilvl w:val="0"/>
          <w:numId w:val="3"/>
        </w:numPr>
      </w:pPr>
      <w:r>
        <w:t>Adversely affect the organization’s integrity</w:t>
      </w:r>
    </w:p>
    <w:p w14:paraId="3E6D8E6B" w14:textId="77777777" w:rsidR="002134F7" w:rsidRPr="00E83775" w:rsidRDefault="002134F7" w:rsidP="002134F7">
      <w:pPr>
        <w:pStyle w:val="ListParagraph"/>
        <w:numPr>
          <w:ilvl w:val="0"/>
          <w:numId w:val="3"/>
        </w:numPr>
      </w:pPr>
      <w:r w:rsidRPr="00E83775">
        <w:t>Place additional costs or burdens on the organization</w:t>
      </w:r>
    </w:p>
    <w:p w14:paraId="0BFD7724" w14:textId="77777777" w:rsidR="002134F7" w:rsidRDefault="002134F7" w:rsidP="002134F7">
      <w:pPr>
        <w:pStyle w:val="ListParagraph"/>
        <w:numPr>
          <w:ilvl w:val="0"/>
          <w:numId w:val="3"/>
        </w:numPr>
      </w:pPr>
      <w:r>
        <w:t>Expose the organization to risk or liability</w:t>
      </w:r>
    </w:p>
    <w:p w14:paraId="7A13BDC5" w14:textId="77777777" w:rsidR="00372DB5" w:rsidRDefault="00372DB5" w:rsidP="002134F7"/>
    <w:p w14:paraId="73FA0211" w14:textId="0EEB75D2" w:rsidR="002134F7" w:rsidRDefault="002134F7" w:rsidP="002134F7">
      <w:r>
        <w:t>TLC reserves the right to decline any gift.</w:t>
      </w:r>
    </w:p>
    <w:p w14:paraId="2B3984AB" w14:textId="58A354B5" w:rsidR="002134F7" w:rsidRDefault="002134F7"/>
    <w:sectPr w:rsidR="002134F7" w:rsidSect="0011407C">
      <w:footerReference w:type="default" r:id="rId7"/>
      <w:headerReference w:type="first" r:id="rId8"/>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20D83" w14:textId="77777777" w:rsidR="00AB4FD7" w:rsidRDefault="00AB4FD7" w:rsidP="00E92E87">
      <w:pPr>
        <w:spacing w:after="0" w:line="240" w:lineRule="auto"/>
      </w:pPr>
      <w:r>
        <w:separator/>
      </w:r>
    </w:p>
  </w:endnote>
  <w:endnote w:type="continuationSeparator" w:id="0">
    <w:p w14:paraId="22AE1173" w14:textId="77777777" w:rsidR="00AB4FD7" w:rsidRDefault="00AB4FD7" w:rsidP="00E92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5B4F4" w14:textId="032E3EE3" w:rsidR="00FC6403" w:rsidRDefault="00FC6403" w:rsidP="00FC6403">
    <w:pPr>
      <w:pStyle w:val="Footer"/>
      <w:jc w:val="right"/>
    </w:pPr>
    <w:r>
      <w:rPr>
        <w:noProof/>
        <w:lang w:val="en-CA" w:eastAsia="en-CA"/>
      </w:rPr>
      <w:drawing>
        <wp:inline distT="0" distB="0" distL="0" distR="0" wp14:anchorId="5D336B32" wp14:editId="0E7A4178">
          <wp:extent cx="1511935" cy="3168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3168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270A4" w14:textId="77777777" w:rsidR="00AB4FD7" w:rsidRDefault="00AB4FD7" w:rsidP="00E92E87">
      <w:pPr>
        <w:spacing w:after="0" w:line="240" w:lineRule="auto"/>
      </w:pPr>
      <w:r>
        <w:separator/>
      </w:r>
    </w:p>
  </w:footnote>
  <w:footnote w:type="continuationSeparator" w:id="0">
    <w:p w14:paraId="2452C804" w14:textId="77777777" w:rsidR="00AB4FD7" w:rsidRDefault="00AB4FD7" w:rsidP="00E92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0B9B" w14:textId="26C5FC19" w:rsidR="00FC6403" w:rsidRDefault="00FC6403" w:rsidP="00FC6403">
    <w:pPr>
      <w:pStyle w:val="Header"/>
      <w:jc w:val="center"/>
    </w:pPr>
    <w:r>
      <w:rPr>
        <w:noProof/>
        <w:lang w:val="en-CA" w:eastAsia="en-CA"/>
      </w:rPr>
      <w:drawing>
        <wp:inline distT="0" distB="0" distL="0" distR="0" wp14:anchorId="61EBC03C" wp14:editId="7FE5038A">
          <wp:extent cx="3002660" cy="62928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7670" cy="6303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3BF7"/>
    <w:multiLevelType w:val="hybridMultilevel"/>
    <w:tmpl w:val="59B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236268"/>
    <w:multiLevelType w:val="hybridMultilevel"/>
    <w:tmpl w:val="FA96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E8105D"/>
    <w:multiLevelType w:val="hybridMultilevel"/>
    <w:tmpl w:val="C964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986EB6"/>
    <w:multiLevelType w:val="hybridMultilevel"/>
    <w:tmpl w:val="21446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E87"/>
    <w:rsid w:val="00071099"/>
    <w:rsid w:val="0011407C"/>
    <w:rsid w:val="001C21F3"/>
    <w:rsid w:val="002134F7"/>
    <w:rsid w:val="00264B49"/>
    <w:rsid w:val="002A45B6"/>
    <w:rsid w:val="002E22C6"/>
    <w:rsid w:val="00372DB5"/>
    <w:rsid w:val="003E7518"/>
    <w:rsid w:val="00407DA7"/>
    <w:rsid w:val="004471E9"/>
    <w:rsid w:val="004A3F69"/>
    <w:rsid w:val="004C445D"/>
    <w:rsid w:val="00524D13"/>
    <w:rsid w:val="00545D0E"/>
    <w:rsid w:val="00556F7B"/>
    <w:rsid w:val="00616EA4"/>
    <w:rsid w:val="006F47FB"/>
    <w:rsid w:val="007B0D9A"/>
    <w:rsid w:val="00816090"/>
    <w:rsid w:val="00852066"/>
    <w:rsid w:val="008D3539"/>
    <w:rsid w:val="0092406C"/>
    <w:rsid w:val="00942316"/>
    <w:rsid w:val="00951B9E"/>
    <w:rsid w:val="009F4FB7"/>
    <w:rsid w:val="00A111A1"/>
    <w:rsid w:val="00A3551E"/>
    <w:rsid w:val="00AB4FD7"/>
    <w:rsid w:val="00B35649"/>
    <w:rsid w:val="00C54217"/>
    <w:rsid w:val="00C54445"/>
    <w:rsid w:val="00CA200C"/>
    <w:rsid w:val="00CD53FE"/>
    <w:rsid w:val="00E808FF"/>
    <w:rsid w:val="00E83775"/>
    <w:rsid w:val="00E92E87"/>
    <w:rsid w:val="00EC5523"/>
    <w:rsid w:val="00F00D87"/>
    <w:rsid w:val="00F83749"/>
    <w:rsid w:val="00F94DA1"/>
    <w:rsid w:val="00FB2EB6"/>
    <w:rsid w:val="00FC6403"/>
    <w:rsid w:val="00FF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2F573"/>
  <w15:chartTrackingRefBased/>
  <w15:docId w15:val="{243C7677-4441-4A2E-AE6A-0A38125D2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E87"/>
  </w:style>
  <w:style w:type="paragraph" w:styleId="Footer">
    <w:name w:val="footer"/>
    <w:basedOn w:val="Normal"/>
    <w:link w:val="FooterChar"/>
    <w:uiPriority w:val="99"/>
    <w:unhideWhenUsed/>
    <w:rsid w:val="00E92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E87"/>
  </w:style>
  <w:style w:type="paragraph" w:styleId="ListParagraph">
    <w:name w:val="List Paragraph"/>
    <w:basedOn w:val="Normal"/>
    <w:uiPriority w:val="34"/>
    <w:qFormat/>
    <w:rsid w:val="00524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767071">
      <w:bodyDiv w:val="1"/>
      <w:marLeft w:val="0"/>
      <w:marRight w:val="0"/>
      <w:marTop w:val="0"/>
      <w:marBottom w:val="0"/>
      <w:divBdr>
        <w:top w:val="none" w:sz="0" w:space="0" w:color="auto"/>
        <w:left w:val="none" w:sz="0" w:space="0" w:color="auto"/>
        <w:bottom w:val="none" w:sz="0" w:space="0" w:color="auto"/>
        <w:right w:val="none" w:sz="0" w:space="0" w:color="auto"/>
      </w:divBdr>
    </w:div>
    <w:div w:id="211189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Cross</dc:creator>
  <cp:keywords/>
  <dc:description/>
  <cp:lastModifiedBy>Paul McNair</cp:lastModifiedBy>
  <cp:revision>2</cp:revision>
  <dcterms:created xsi:type="dcterms:W3CDTF">2022-09-29T00:25:00Z</dcterms:created>
  <dcterms:modified xsi:type="dcterms:W3CDTF">2022-09-29T00:25:00Z</dcterms:modified>
</cp:coreProperties>
</file>